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48918" w14:textId="493ED053" w:rsidR="005E739D" w:rsidRPr="005F32A8" w:rsidRDefault="005E739D" w:rsidP="005E739D">
      <w:pPr>
        <w:pStyle w:val="Tekstwstpniesformatowany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5F32A8">
        <w:rPr>
          <w:rFonts w:asciiTheme="minorHAnsi" w:hAnsiTheme="minorHAnsi" w:cstheme="minorHAnsi"/>
          <w:b/>
          <w:bCs/>
          <w:sz w:val="24"/>
          <w:szCs w:val="24"/>
        </w:rPr>
        <w:t>Załącznik nr 1</w:t>
      </w:r>
      <w:r w:rsidR="00382AF8">
        <w:rPr>
          <w:rFonts w:asciiTheme="minorHAnsi" w:hAnsiTheme="minorHAnsi" w:cstheme="minorHAnsi"/>
          <w:b/>
          <w:bCs/>
          <w:sz w:val="24"/>
          <w:szCs w:val="24"/>
        </w:rPr>
        <w:t>.4</w:t>
      </w:r>
      <w:r w:rsidRPr="005F32A8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5AD6EDF4" w14:textId="77777777" w:rsidR="005E739D" w:rsidRDefault="005E739D" w:rsidP="005E739D"/>
    <w:p w14:paraId="027394FB" w14:textId="77777777" w:rsidR="005E739D" w:rsidRPr="00C60936" w:rsidRDefault="005E739D" w:rsidP="005E739D">
      <w:pPr>
        <w:pStyle w:val="Tekstpodstawowy"/>
        <w:jc w:val="center"/>
        <w:rPr>
          <w:rFonts w:asciiTheme="minorHAnsi" w:hAnsiTheme="minorHAnsi" w:cstheme="minorHAnsi"/>
          <w:sz w:val="28"/>
          <w:szCs w:val="28"/>
        </w:rPr>
      </w:pPr>
      <w:r w:rsidRPr="00C60936">
        <w:rPr>
          <w:rFonts w:asciiTheme="minorHAnsi" w:hAnsiTheme="minorHAnsi" w:cstheme="minorHAnsi"/>
          <w:sz w:val="28"/>
          <w:szCs w:val="28"/>
        </w:rPr>
        <w:t>SZCZEGÓŁOWY OPIS PRZEDMIOTU ZAMÓWIENIA</w:t>
      </w:r>
    </w:p>
    <w:p w14:paraId="5B791302" w14:textId="77777777" w:rsidR="00382AF8" w:rsidRDefault="00382AF8" w:rsidP="005E739D">
      <w:pPr>
        <w:pStyle w:val="Tekstwstpniesformatowany"/>
        <w:jc w:val="both"/>
        <w:rPr>
          <w:rFonts w:asciiTheme="minorHAnsi" w:hAnsiTheme="minorHAnsi" w:cstheme="minorHAnsi"/>
          <w:sz w:val="24"/>
          <w:szCs w:val="24"/>
        </w:rPr>
      </w:pPr>
    </w:p>
    <w:p w14:paraId="1F989CDC" w14:textId="0EBF49A6" w:rsidR="005E739D" w:rsidRPr="00382AF8" w:rsidRDefault="00382AF8" w:rsidP="005E739D">
      <w:pPr>
        <w:pStyle w:val="Tekstwstpniesformatowany"/>
        <w:jc w:val="both"/>
        <w:rPr>
          <w:rFonts w:asciiTheme="minorHAnsi" w:hAnsiTheme="minorHAnsi" w:cstheme="minorHAnsi"/>
          <w:sz w:val="24"/>
          <w:szCs w:val="24"/>
        </w:rPr>
      </w:pPr>
      <w:r w:rsidRPr="00382AF8">
        <w:rPr>
          <w:rFonts w:asciiTheme="minorHAnsi" w:hAnsiTheme="minorHAnsi" w:cstheme="minorHAnsi"/>
          <w:sz w:val="24"/>
          <w:szCs w:val="24"/>
        </w:rPr>
        <w:t>D</w:t>
      </w:r>
      <w:r w:rsidR="005E739D" w:rsidRPr="00382AF8">
        <w:rPr>
          <w:rFonts w:asciiTheme="minorHAnsi" w:hAnsiTheme="minorHAnsi" w:cstheme="minorHAnsi"/>
          <w:sz w:val="24"/>
          <w:szCs w:val="24"/>
        </w:rPr>
        <w:t>ostawa ciągnika rolniczego, maszyn i urządzeń rolniczych wyposażonych w rozwiązania rolnictwa 4.0 służących unowocześnieniu bazy dydaktycznej i demonstracyjnej na potrzeby edukacji w zakresie rolnictwa 4.0.</w:t>
      </w:r>
    </w:p>
    <w:p w14:paraId="4A72F4EB" w14:textId="77777777" w:rsidR="00CB1A19" w:rsidRPr="00CB1A19" w:rsidRDefault="00CB1A19" w:rsidP="00382AF8">
      <w:pPr>
        <w:spacing w:after="0"/>
      </w:pPr>
    </w:p>
    <w:p w14:paraId="372AA673" w14:textId="73E49E16" w:rsidR="00CB1A19" w:rsidRPr="005E739D" w:rsidRDefault="00CB1A19" w:rsidP="00CB1A19">
      <w:pPr>
        <w:widowControl w:val="0"/>
        <w:suppressAutoHyphens/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 w:bidi="pl-PL"/>
        </w:rPr>
      </w:pPr>
      <w:r w:rsidRPr="005E739D">
        <w:rPr>
          <w:rFonts w:eastAsia="Times New Roman" w:cstheme="minorHAnsi"/>
          <w:b/>
          <w:bCs/>
          <w:sz w:val="24"/>
          <w:szCs w:val="24"/>
          <w:lang w:eastAsia="pl-PL" w:bidi="pl-PL"/>
        </w:rPr>
        <w:t>Minimalne parametry Opryskiwacza polowego wymagane przez Zamawiającego:</w:t>
      </w:r>
    </w:p>
    <w:p w14:paraId="2F9FF2B2" w14:textId="77777777" w:rsidR="00CB1A19" w:rsidRDefault="00CB1A19" w:rsidP="00CB1A19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 w:bidi="pl-PL"/>
        </w:rPr>
      </w:pPr>
    </w:p>
    <w:tbl>
      <w:tblPr>
        <w:tblStyle w:val="Tabela-Siatka"/>
        <w:tblW w:w="10448" w:type="dxa"/>
        <w:tblInd w:w="-672" w:type="dxa"/>
        <w:tblLook w:val="04A0" w:firstRow="1" w:lastRow="0" w:firstColumn="1" w:lastColumn="0" w:noHBand="0" w:noVBand="1"/>
      </w:tblPr>
      <w:tblGrid>
        <w:gridCol w:w="511"/>
        <w:gridCol w:w="5375"/>
        <w:gridCol w:w="4562"/>
      </w:tblGrid>
      <w:tr w:rsidR="00946970" w:rsidRPr="00946970" w14:paraId="24A413DF" w14:textId="77777777" w:rsidTr="00946970">
        <w:tc>
          <w:tcPr>
            <w:tcW w:w="511" w:type="dxa"/>
          </w:tcPr>
          <w:p w14:paraId="59FA1C44" w14:textId="137B5B90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375" w:type="dxa"/>
          </w:tcPr>
          <w:p w14:paraId="6B1B515D" w14:textId="7E745B21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04337">
              <w:rPr>
                <w:rFonts w:cstheme="minorHAnsi"/>
                <w:b/>
                <w:bCs/>
                <w:sz w:val="24"/>
                <w:szCs w:val="24"/>
              </w:rPr>
              <w:t>Podstawowe wymagania, jakie powinna spełniać oferowana maszyna</w:t>
            </w:r>
          </w:p>
        </w:tc>
        <w:tc>
          <w:tcPr>
            <w:tcW w:w="4562" w:type="dxa"/>
          </w:tcPr>
          <w:p w14:paraId="120D55DF" w14:textId="50D90D8E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04337">
              <w:rPr>
                <w:rFonts w:cstheme="minorHAnsi"/>
                <w:b/>
                <w:bCs/>
                <w:sz w:val="24"/>
                <w:szCs w:val="24"/>
              </w:rPr>
              <w:t>Opis parametrów oferowanej maszyny lub potwierdzenie spełniania wymaganego warunku</w:t>
            </w:r>
          </w:p>
        </w:tc>
      </w:tr>
      <w:tr w:rsidR="00946970" w:rsidRPr="00946970" w14:paraId="0711ECB1" w14:textId="77777777" w:rsidTr="00946970">
        <w:tc>
          <w:tcPr>
            <w:tcW w:w="511" w:type="dxa"/>
          </w:tcPr>
          <w:p w14:paraId="2443FE68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5F83A1C3" w14:textId="4E2046AF" w:rsidR="00946970" w:rsidRPr="00946970" w:rsidRDefault="007B6677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>
              <w:rPr>
                <w:rFonts w:cstheme="minorHAnsi"/>
                <w:sz w:val="24"/>
                <w:szCs w:val="24"/>
              </w:rPr>
              <w:t xml:space="preserve">Marka, </w:t>
            </w:r>
            <w:r w:rsidR="00946970">
              <w:rPr>
                <w:rFonts w:cstheme="minorHAnsi"/>
                <w:sz w:val="24"/>
                <w:szCs w:val="24"/>
              </w:rPr>
              <w:t>Typ, model</w:t>
            </w:r>
          </w:p>
        </w:tc>
        <w:tc>
          <w:tcPr>
            <w:tcW w:w="4562" w:type="dxa"/>
          </w:tcPr>
          <w:p w14:paraId="57E1A8B4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577A91DB" w14:textId="7C82E69A" w:rsidTr="00946970">
        <w:tc>
          <w:tcPr>
            <w:tcW w:w="511" w:type="dxa"/>
          </w:tcPr>
          <w:p w14:paraId="0BC82C62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29590752" w14:textId="0E1D0EA9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Fabrycznie nowy, rok produkcji 2026</w:t>
            </w:r>
          </w:p>
        </w:tc>
        <w:tc>
          <w:tcPr>
            <w:tcW w:w="4562" w:type="dxa"/>
          </w:tcPr>
          <w:p w14:paraId="44D59BDB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1D94B046" w14:textId="51C8E86A" w:rsidTr="00946970">
        <w:tc>
          <w:tcPr>
            <w:tcW w:w="511" w:type="dxa"/>
          </w:tcPr>
          <w:p w14:paraId="63947A54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143A59D3" w14:textId="195B6DEA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Zbiornik główny wykonany z polietylenu o </w:t>
            </w:r>
            <w:proofErr w:type="gramStart"/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pojemności  2500</w:t>
            </w:r>
            <w:proofErr w:type="gramEnd"/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 L</w:t>
            </w:r>
          </w:p>
        </w:tc>
        <w:tc>
          <w:tcPr>
            <w:tcW w:w="4562" w:type="dxa"/>
          </w:tcPr>
          <w:p w14:paraId="23890BC4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331C9972" w14:textId="5B952F33" w:rsidTr="00946970">
        <w:tc>
          <w:tcPr>
            <w:tcW w:w="511" w:type="dxa"/>
          </w:tcPr>
          <w:p w14:paraId="11BFBF24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6C3B1EE1" w14:textId="5225DDED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Zbiornik czystej wody do mycia układu cieczowego min. 500 L</w:t>
            </w:r>
          </w:p>
        </w:tc>
        <w:tc>
          <w:tcPr>
            <w:tcW w:w="4562" w:type="dxa"/>
          </w:tcPr>
          <w:p w14:paraId="05409EEF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4B388A87" w14:textId="1B1DDD6A" w:rsidTr="00946970">
        <w:tc>
          <w:tcPr>
            <w:tcW w:w="511" w:type="dxa"/>
          </w:tcPr>
          <w:p w14:paraId="237569FF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6B37800E" w14:textId="04148D1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Zbiornik do mycia rąk o pojemności 20 L</w:t>
            </w:r>
          </w:p>
        </w:tc>
        <w:tc>
          <w:tcPr>
            <w:tcW w:w="4562" w:type="dxa"/>
          </w:tcPr>
          <w:p w14:paraId="63C3F3E3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227CCD42" w14:textId="6F703722" w:rsidTr="00946970">
        <w:tc>
          <w:tcPr>
            <w:tcW w:w="511" w:type="dxa"/>
          </w:tcPr>
          <w:p w14:paraId="6CE5E4D2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5327372E" w14:textId="6A702FC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Urządzenie płuczące zbiornik główny pod ciśnieniem dysze rotacyjne 2 szt.</w:t>
            </w:r>
          </w:p>
        </w:tc>
        <w:tc>
          <w:tcPr>
            <w:tcW w:w="4562" w:type="dxa"/>
          </w:tcPr>
          <w:p w14:paraId="3F00143B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7A491ED2" w14:textId="0114DF19" w:rsidTr="00946970">
        <w:tc>
          <w:tcPr>
            <w:tcW w:w="511" w:type="dxa"/>
          </w:tcPr>
          <w:p w14:paraId="650BC7A5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28DB25E2" w14:textId="4A882BF9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Suchy wskaźnik poziomu cieczy</w:t>
            </w:r>
          </w:p>
        </w:tc>
        <w:tc>
          <w:tcPr>
            <w:tcW w:w="4562" w:type="dxa"/>
          </w:tcPr>
          <w:p w14:paraId="18BF7662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762CC7EE" w14:textId="042D5F34" w:rsidTr="00946970">
        <w:tc>
          <w:tcPr>
            <w:tcW w:w="511" w:type="dxa"/>
          </w:tcPr>
          <w:p w14:paraId="11599BF4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623068AE" w14:textId="0FF6FD21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Elektroniczny wskaźnik poziomu cieczy</w:t>
            </w:r>
          </w:p>
        </w:tc>
        <w:tc>
          <w:tcPr>
            <w:tcW w:w="4562" w:type="dxa"/>
          </w:tcPr>
          <w:p w14:paraId="5BAA0573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039C89AF" w14:textId="249FEDC6" w:rsidTr="00946970">
        <w:tc>
          <w:tcPr>
            <w:tcW w:w="511" w:type="dxa"/>
          </w:tcPr>
          <w:p w14:paraId="3A9EB7A1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2EFEE4CE" w14:textId="35C0A5A0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Mieszadło wykonane w technologii 27 dysz</w:t>
            </w:r>
          </w:p>
        </w:tc>
        <w:tc>
          <w:tcPr>
            <w:tcW w:w="4562" w:type="dxa"/>
          </w:tcPr>
          <w:p w14:paraId="267190C2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5AAD2E14" w14:textId="6DCB356B" w:rsidTr="00946970">
        <w:tc>
          <w:tcPr>
            <w:tcW w:w="511" w:type="dxa"/>
          </w:tcPr>
          <w:p w14:paraId="2E3AED45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275A9FB2" w14:textId="75F7606B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Szerokość belki 21 metrów </w:t>
            </w:r>
          </w:p>
        </w:tc>
        <w:tc>
          <w:tcPr>
            <w:tcW w:w="4562" w:type="dxa"/>
          </w:tcPr>
          <w:p w14:paraId="27CD4CFF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2ABB1C2E" w14:textId="0A0FA7AF" w:rsidTr="00946970">
        <w:tc>
          <w:tcPr>
            <w:tcW w:w="511" w:type="dxa"/>
          </w:tcPr>
          <w:p w14:paraId="03BF9D8B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40CD9ADE" w14:textId="25AD4869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Belka składana wzdłuż opryskiwacza, indywidualnie podnoszona do 18 stopni kąta do góry oraz indywidualnie opuszczana do dołu do 4 stopni z asymetrycznym składaniem elementów skrajnych belki.</w:t>
            </w:r>
          </w:p>
        </w:tc>
        <w:tc>
          <w:tcPr>
            <w:tcW w:w="4562" w:type="dxa"/>
          </w:tcPr>
          <w:p w14:paraId="15A09E46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6F0C4EF6" w14:textId="4DE491A9" w:rsidTr="00946970">
        <w:tc>
          <w:tcPr>
            <w:tcW w:w="511" w:type="dxa"/>
          </w:tcPr>
          <w:p w14:paraId="7C8EA913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6734C8E8" w14:textId="690B963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Rura ochronna przed rozpylaczami</w:t>
            </w:r>
          </w:p>
        </w:tc>
        <w:tc>
          <w:tcPr>
            <w:tcW w:w="4562" w:type="dxa"/>
          </w:tcPr>
          <w:p w14:paraId="54B4DD01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56D24D50" w14:textId="398F5CAF" w:rsidTr="00946970">
        <w:tc>
          <w:tcPr>
            <w:tcW w:w="511" w:type="dxa"/>
          </w:tcPr>
          <w:p w14:paraId="7CC286BB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463E15AC" w14:textId="26546BBC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Automatyczne prowadzenie belki nad łanem </w:t>
            </w:r>
            <w:r w:rsidR="00382AF8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- </w:t>
            </w: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min. 3 czujniki (gleba, łan) </w:t>
            </w:r>
          </w:p>
        </w:tc>
        <w:tc>
          <w:tcPr>
            <w:tcW w:w="4562" w:type="dxa"/>
          </w:tcPr>
          <w:p w14:paraId="4BE37FF0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03134C8D" w14:textId="71AFF646" w:rsidTr="00946970">
        <w:tc>
          <w:tcPr>
            <w:tcW w:w="511" w:type="dxa"/>
          </w:tcPr>
          <w:p w14:paraId="1802BD05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5CECCA21" w14:textId="4205716A" w:rsidR="00946970" w:rsidRPr="00946970" w:rsidRDefault="007752A2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7752A2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Możliwość pracy w szerokości 12 m </w:t>
            </w:r>
            <w:r>
              <w:rPr>
                <w:rFonts w:eastAsia="Times New Roman" w:cstheme="minorHAnsi"/>
                <w:sz w:val="24"/>
                <w:szCs w:val="24"/>
                <w:lang w:eastAsia="pl-PL" w:bidi="pl-PL"/>
              </w:rPr>
              <w:br/>
            </w:r>
            <w:r w:rsidRPr="007752A2">
              <w:rPr>
                <w:rFonts w:eastAsia="Times New Roman" w:cstheme="minorHAnsi"/>
                <w:sz w:val="24"/>
                <w:szCs w:val="24"/>
                <w:lang w:eastAsia="pl-PL" w:bidi="pl-PL"/>
              </w:rPr>
              <w:t>z asymetrycznym składaniem do 6 m lub dopuszczony jest asymetryczny oprysk na szerokość równą 6 metrów z każdej strony.</w:t>
            </w:r>
          </w:p>
        </w:tc>
        <w:tc>
          <w:tcPr>
            <w:tcW w:w="4562" w:type="dxa"/>
          </w:tcPr>
          <w:p w14:paraId="0687BE57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5AAAA380" w14:textId="209DBA18" w:rsidTr="00946970">
        <w:tc>
          <w:tcPr>
            <w:tcW w:w="511" w:type="dxa"/>
          </w:tcPr>
          <w:p w14:paraId="5096DC99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166C7AAB" w14:textId="3C1A1B52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Cyrkulacja cieczy pneumatyczna – 9 sekcji</w:t>
            </w:r>
          </w:p>
        </w:tc>
        <w:tc>
          <w:tcPr>
            <w:tcW w:w="4562" w:type="dxa"/>
          </w:tcPr>
          <w:p w14:paraId="5DF8DDD1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7FF86A5C" w14:textId="2F62967C" w:rsidTr="00946970">
        <w:tc>
          <w:tcPr>
            <w:tcW w:w="511" w:type="dxa"/>
          </w:tcPr>
          <w:p w14:paraId="13BB4E6F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5F4F4AE0" w14:textId="4699C22F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Głowice 5 pozycyjne zamieszczone na rurze cieczowej ze stali nierdzewnej co 50 cm</w:t>
            </w:r>
          </w:p>
        </w:tc>
        <w:tc>
          <w:tcPr>
            <w:tcW w:w="4562" w:type="dxa"/>
          </w:tcPr>
          <w:p w14:paraId="7433DAAD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60D2AF99" w14:textId="04591191" w:rsidTr="00946970">
        <w:tc>
          <w:tcPr>
            <w:tcW w:w="511" w:type="dxa"/>
          </w:tcPr>
          <w:p w14:paraId="4717D4A8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78153657" w14:textId="4ED6D063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3 rodzaje rozpylaczy w standardzie (nisko znoszeniowe inżektorowe, jednostrumieniowe eżektorowe i dwustrumieniowe eżektorowe)</w:t>
            </w:r>
          </w:p>
        </w:tc>
        <w:tc>
          <w:tcPr>
            <w:tcW w:w="4562" w:type="dxa"/>
          </w:tcPr>
          <w:p w14:paraId="68039EBF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6C2D05E6" w14:textId="6DEDF2A1" w:rsidTr="00946970">
        <w:tc>
          <w:tcPr>
            <w:tcW w:w="511" w:type="dxa"/>
          </w:tcPr>
          <w:p w14:paraId="2F83DC8F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0DA77480" w14:textId="7845F98F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 2 rodzaje rozpylaczy do aplikacji nawozów płynnych</w:t>
            </w:r>
          </w:p>
        </w:tc>
        <w:tc>
          <w:tcPr>
            <w:tcW w:w="4562" w:type="dxa"/>
          </w:tcPr>
          <w:p w14:paraId="5C82043F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6BD76658" w14:textId="02E9C52C" w:rsidTr="00946970">
        <w:tc>
          <w:tcPr>
            <w:tcW w:w="511" w:type="dxa"/>
          </w:tcPr>
          <w:p w14:paraId="57FD2AFC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164839A0" w14:textId="70B12C4B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Sterowanie ISOBUS, kontrola sekcji</w:t>
            </w:r>
          </w:p>
        </w:tc>
        <w:tc>
          <w:tcPr>
            <w:tcW w:w="4562" w:type="dxa"/>
          </w:tcPr>
          <w:p w14:paraId="5D3DEC1E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22635853" w14:textId="2B983184" w:rsidTr="00946970">
        <w:tc>
          <w:tcPr>
            <w:tcW w:w="511" w:type="dxa"/>
          </w:tcPr>
          <w:p w14:paraId="57CD7A02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417E3927" w14:textId="2666FB90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Sterownik do obsługi układu cieczowego i hydraulicznego </w:t>
            </w:r>
          </w:p>
        </w:tc>
        <w:tc>
          <w:tcPr>
            <w:tcW w:w="4562" w:type="dxa"/>
          </w:tcPr>
          <w:p w14:paraId="08B04DAD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2F81D4E0" w14:textId="6EA0AC94" w:rsidTr="00946970">
        <w:tc>
          <w:tcPr>
            <w:tcW w:w="511" w:type="dxa"/>
          </w:tcPr>
          <w:p w14:paraId="0F63BCC7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584022BF" w14:textId="00CE8F7F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Dwukierunkowa komunikacja z platformą do zarzadzania, ciągnikiem i czujnikami oraz skanerami </w:t>
            </w:r>
          </w:p>
        </w:tc>
        <w:tc>
          <w:tcPr>
            <w:tcW w:w="4562" w:type="dxa"/>
          </w:tcPr>
          <w:p w14:paraId="25099597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30085102" w14:textId="7BBC8404" w:rsidTr="00946970">
        <w:tc>
          <w:tcPr>
            <w:tcW w:w="511" w:type="dxa"/>
          </w:tcPr>
          <w:p w14:paraId="4521C7FB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22D066E6" w14:textId="004DD645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System regulacji cieczy z technologią 4 czujników</w:t>
            </w:r>
          </w:p>
        </w:tc>
        <w:tc>
          <w:tcPr>
            <w:tcW w:w="4562" w:type="dxa"/>
          </w:tcPr>
          <w:p w14:paraId="0A217635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2B60992B" w14:textId="40C08055" w:rsidTr="00946970">
        <w:tc>
          <w:tcPr>
            <w:tcW w:w="511" w:type="dxa"/>
          </w:tcPr>
          <w:p w14:paraId="2A0E952E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4A189032" w14:textId="3C01BF24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System elektronicznego zarzadzania zaworami ssąco tłoczącymi, płukanie, mieszanie napełnianie </w:t>
            </w:r>
          </w:p>
        </w:tc>
        <w:tc>
          <w:tcPr>
            <w:tcW w:w="4562" w:type="dxa"/>
          </w:tcPr>
          <w:p w14:paraId="340815BF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540A4C4F" w14:textId="35370433" w:rsidTr="00946970">
        <w:tc>
          <w:tcPr>
            <w:tcW w:w="511" w:type="dxa"/>
          </w:tcPr>
          <w:p w14:paraId="536EDBF9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33E0D9A5" w14:textId="0C7DDC08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Pompa min 330 l/min.</w:t>
            </w:r>
          </w:p>
        </w:tc>
        <w:tc>
          <w:tcPr>
            <w:tcW w:w="4562" w:type="dxa"/>
          </w:tcPr>
          <w:p w14:paraId="1AA8DAC4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660F4B73" w14:textId="5ADD5A8E" w:rsidTr="00946970">
        <w:tc>
          <w:tcPr>
            <w:tcW w:w="511" w:type="dxa"/>
          </w:tcPr>
          <w:p w14:paraId="2D7D07D3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2A1E4379" w14:textId="5EF9BAB8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Filtr ssawny z funkcją monitorowania zanieczyszczeń filtra</w:t>
            </w:r>
          </w:p>
        </w:tc>
        <w:tc>
          <w:tcPr>
            <w:tcW w:w="4562" w:type="dxa"/>
          </w:tcPr>
          <w:p w14:paraId="78E7F31E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533CA1C3" w14:textId="7566B790" w:rsidTr="00946970">
        <w:tc>
          <w:tcPr>
            <w:tcW w:w="511" w:type="dxa"/>
          </w:tcPr>
          <w:p w14:paraId="521F2DF0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73CE7A74" w14:textId="30A20178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Filtr ciśnieniowy samoczyszczący cyklonowy</w:t>
            </w:r>
          </w:p>
        </w:tc>
        <w:tc>
          <w:tcPr>
            <w:tcW w:w="4562" w:type="dxa"/>
          </w:tcPr>
          <w:p w14:paraId="009CFE49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731768F3" w14:textId="21D3EA72" w:rsidTr="00946970">
        <w:tc>
          <w:tcPr>
            <w:tcW w:w="511" w:type="dxa"/>
          </w:tcPr>
          <w:p w14:paraId="4BDF4796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581685CA" w14:textId="113225C2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Boczny rozwadniacz pestycydów o pojemności nim. 35 litrów z funkcją płukania opakowania z dolnym zasysaniem cieczy oraz z systemem mycia zewnętrznego</w:t>
            </w:r>
          </w:p>
        </w:tc>
        <w:tc>
          <w:tcPr>
            <w:tcW w:w="4562" w:type="dxa"/>
          </w:tcPr>
          <w:p w14:paraId="59D5EC88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0FEE9F50" w14:textId="7EE00FEE" w:rsidTr="00946970">
        <w:tc>
          <w:tcPr>
            <w:tcW w:w="511" w:type="dxa"/>
          </w:tcPr>
          <w:p w14:paraId="18C4AA2F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642238EC" w14:textId="24919B1E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Inteligentne śledzenie kół traktora z funkcją zabezpieczającą bezpieczny skręt</w:t>
            </w:r>
          </w:p>
        </w:tc>
        <w:tc>
          <w:tcPr>
            <w:tcW w:w="4562" w:type="dxa"/>
          </w:tcPr>
          <w:p w14:paraId="74D022FB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6B92AB54" w14:textId="6FDAEB65" w:rsidTr="00946970">
        <w:tc>
          <w:tcPr>
            <w:tcW w:w="511" w:type="dxa"/>
          </w:tcPr>
          <w:p w14:paraId="58A71BD1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506270EA" w14:textId="4BC17B61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Rozstaw kół regulowany płynnie 1,8 m – 2,25 m</w:t>
            </w:r>
          </w:p>
        </w:tc>
        <w:tc>
          <w:tcPr>
            <w:tcW w:w="4562" w:type="dxa"/>
          </w:tcPr>
          <w:p w14:paraId="3C857767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11AC565A" w14:textId="6742920B" w:rsidTr="00946970">
        <w:tc>
          <w:tcPr>
            <w:tcW w:w="511" w:type="dxa"/>
          </w:tcPr>
          <w:p w14:paraId="2A08485D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74C3AC0D" w14:textId="1DE30A21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Stopa podporowa </w:t>
            </w:r>
          </w:p>
        </w:tc>
        <w:tc>
          <w:tcPr>
            <w:tcW w:w="4562" w:type="dxa"/>
          </w:tcPr>
          <w:p w14:paraId="7FE991D9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1DBAD1B1" w14:textId="3E8D3A94" w:rsidTr="00946970">
        <w:tc>
          <w:tcPr>
            <w:tcW w:w="511" w:type="dxa"/>
          </w:tcPr>
          <w:p w14:paraId="432D7AFF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1B797644" w14:textId="1ACCF05A" w:rsidR="00946970" w:rsidRPr="00946970" w:rsidRDefault="00946970" w:rsidP="00946970">
            <w:pPr>
              <w:widowControl w:val="0"/>
              <w:suppressAutoHyphens/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Układ hamulcowy dwuobwodowy</w:t>
            </w:r>
          </w:p>
        </w:tc>
        <w:tc>
          <w:tcPr>
            <w:tcW w:w="4562" w:type="dxa"/>
          </w:tcPr>
          <w:p w14:paraId="4B0D0646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0014985D" w14:textId="4DB68259" w:rsidTr="00946970">
        <w:tc>
          <w:tcPr>
            <w:tcW w:w="511" w:type="dxa"/>
          </w:tcPr>
          <w:p w14:paraId="67C1A047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230B359D" w14:textId="42D45B5C" w:rsidR="00946970" w:rsidRPr="00946970" w:rsidRDefault="00946970" w:rsidP="00946970">
            <w:pPr>
              <w:widowControl w:val="0"/>
              <w:suppressAutoHyphens/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Górny zaczep na oczko oraz zamienny na kulę</w:t>
            </w:r>
          </w:p>
        </w:tc>
        <w:tc>
          <w:tcPr>
            <w:tcW w:w="4562" w:type="dxa"/>
          </w:tcPr>
          <w:p w14:paraId="6DB35EC8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12BB7DA4" w14:textId="1547FF51" w:rsidTr="00946970">
        <w:tc>
          <w:tcPr>
            <w:tcW w:w="511" w:type="dxa"/>
          </w:tcPr>
          <w:p w14:paraId="3A7EB4B9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3125D079" w14:textId="0A2EA50E" w:rsidR="00946970" w:rsidRPr="00946970" w:rsidRDefault="00946970" w:rsidP="00946970">
            <w:pPr>
              <w:widowControl w:val="0"/>
              <w:suppressAutoHyphens/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Koła 380/85 R46</w:t>
            </w:r>
          </w:p>
        </w:tc>
        <w:tc>
          <w:tcPr>
            <w:tcW w:w="4562" w:type="dxa"/>
          </w:tcPr>
          <w:p w14:paraId="061A8632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628DE72C" w14:textId="429ACF61" w:rsidTr="00946970">
        <w:tc>
          <w:tcPr>
            <w:tcW w:w="511" w:type="dxa"/>
          </w:tcPr>
          <w:p w14:paraId="3F45E3D7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</w:pPr>
          </w:p>
        </w:tc>
        <w:tc>
          <w:tcPr>
            <w:tcW w:w="5375" w:type="dxa"/>
          </w:tcPr>
          <w:p w14:paraId="3DCFA8DC" w14:textId="29E7DE3F" w:rsidR="00946970" w:rsidRPr="00946970" w:rsidRDefault="00946970" w:rsidP="00946970">
            <w:pPr>
              <w:widowControl w:val="0"/>
              <w:suppressAutoHyphens/>
            </w:pPr>
            <w:r w:rsidRPr="00946970">
              <w:t>Błotniki</w:t>
            </w:r>
          </w:p>
        </w:tc>
        <w:tc>
          <w:tcPr>
            <w:tcW w:w="4562" w:type="dxa"/>
          </w:tcPr>
          <w:p w14:paraId="4812A450" w14:textId="77777777" w:rsidR="00946970" w:rsidRPr="00946970" w:rsidRDefault="00946970" w:rsidP="00946970">
            <w:pPr>
              <w:widowControl w:val="0"/>
              <w:suppressAutoHyphens/>
            </w:pPr>
          </w:p>
        </w:tc>
      </w:tr>
      <w:tr w:rsidR="00946970" w:rsidRPr="00946970" w14:paraId="53B28868" w14:textId="0E36765E" w:rsidTr="00946970">
        <w:tc>
          <w:tcPr>
            <w:tcW w:w="511" w:type="dxa"/>
          </w:tcPr>
          <w:p w14:paraId="4BEEBBB8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</w:pPr>
          </w:p>
        </w:tc>
        <w:tc>
          <w:tcPr>
            <w:tcW w:w="5375" w:type="dxa"/>
          </w:tcPr>
          <w:p w14:paraId="78EA685C" w14:textId="7742777C" w:rsidR="00946970" w:rsidRPr="00946970" w:rsidRDefault="00946970" w:rsidP="00946970">
            <w:pPr>
              <w:widowControl w:val="0"/>
              <w:suppressAutoHyphens/>
            </w:pPr>
            <w:r w:rsidRPr="00946970">
              <w:t>WOM o szerokim kącie jednostronny</w:t>
            </w:r>
          </w:p>
        </w:tc>
        <w:tc>
          <w:tcPr>
            <w:tcW w:w="4562" w:type="dxa"/>
          </w:tcPr>
          <w:p w14:paraId="5A67BDCD" w14:textId="77777777" w:rsidR="00946970" w:rsidRPr="00946970" w:rsidRDefault="00946970" w:rsidP="00946970">
            <w:pPr>
              <w:widowControl w:val="0"/>
              <w:suppressAutoHyphens/>
            </w:pPr>
          </w:p>
        </w:tc>
      </w:tr>
      <w:tr w:rsidR="00946970" w:rsidRPr="00946970" w14:paraId="2D1722F3" w14:textId="58E95084" w:rsidTr="00946970">
        <w:tc>
          <w:tcPr>
            <w:tcW w:w="511" w:type="dxa"/>
          </w:tcPr>
          <w:p w14:paraId="5C7AD8F4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0327E8B5" w14:textId="20A45C6F" w:rsidR="00946970" w:rsidRPr="00946970" w:rsidRDefault="00946970" w:rsidP="00946970">
            <w:pPr>
              <w:widowControl w:val="0"/>
              <w:suppressAutoHyphens/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Oświetlenie drogowe</w:t>
            </w:r>
          </w:p>
        </w:tc>
        <w:tc>
          <w:tcPr>
            <w:tcW w:w="4562" w:type="dxa"/>
          </w:tcPr>
          <w:p w14:paraId="09C2B924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226D2EF1" w14:textId="0E453DBF" w:rsidTr="00946970">
        <w:tc>
          <w:tcPr>
            <w:tcW w:w="511" w:type="dxa"/>
          </w:tcPr>
          <w:p w14:paraId="473BE00C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6BA48AC9" w14:textId="6FE1DF2E" w:rsidR="00946970" w:rsidRPr="00946970" w:rsidRDefault="00946970" w:rsidP="00946970">
            <w:pPr>
              <w:widowControl w:val="0"/>
              <w:suppressAutoHyphens/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Oświetlenie robocze niebieskie, obsługa z ISOBUS</w:t>
            </w:r>
          </w:p>
        </w:tc>
        <w:tc>
          <w:tcPr>
            <w:tcW w:w="4562" w:type="dxa"/>
          </w:tcPr>
          <w:p w14:paraId="115E8D8C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3230CA2E" w14:textId="7369006F" w:rsidTr="00946970">
        <w:tc>
          <w:tcPr>
            <w:tcW w:w="511" w:type="dxa"/>
          </w:tcPr>
          <w:p w14:paraId="5CCFB6D2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51AE9902" w14:textId="5F0EFB68" w:rsidR="00946970" w:rsidRPr="00946970" w:rsidRDefault="00946970" w:rsidP="00946970">
            <w:pPr>
              <w:widowControl w:val="0"/>
              <w:suppressAutoHyphens/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>Schowki prawy i lewy na środki ochrony roślin oraz środki BHP</w:t>
            </w:r>
          </w:p>
        </w:tc>
        <w:tc>
          <w:tcPr>
            <w:tcW w:w="4562" w:type="dxa"/>
          </w:tcPr>
          <w:p w14:paraId="1E429498" w14:textId="77777777" w:rsidR="00946970" w:rsidRPr="00946970" w:rsidRDefault="00946970" w:rsidP="00946970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946970" w:rsidRPr="00946970" w14:paraId="7E638766" w14:textId="7B4B3ED7" w:rsidTr="00946970">
        <w:tc>
          <w:tcPr>
            <w:tcW w:w="511" w:type="dxa"/>
          </w:tcPr>
          <w:p w14:paraId="136C1567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</w:pPr>
          </w:p>
        </w:tc>
        <w:tc>
          <w:tcPr>
            <w:tcW w:w="5375" w:type="dxa"/>
          </w:tcPr>
          <w:p w14:paraId="14C90222" w14:textId="5D61D9AD" w:rsidR="00946970" w:rsidRPr="00946970" w:rsidRDefault="00946970" w:rsidP="00946970">
            <w:pPr>
              <w:widowControl w:val="0"/>
              <w:suppressAutoHyphens/>
            </w:pPr>
            <w:r w:rsidRPr="00946970">
              <w:t>Urządzenie szybkiego napełniania (funkcja zasysania oraz tłoczenia cieczy</w:t>
            </w:r>
            <w:r w:rsidR="00382AF8">
              <w:t>)</w:t>
            </w:r>
          </w:p>
        </w:tc>
        <w:tc>
          <w:tcPr>
            <w:tcW w:w="4562" w:type="dxa"/>
          </w:tcPr>
          <w:p w14:paraId="10B6C415" w14:textId="77777777" w:rsidR="00946970" w:rsidRPr="00946970" w:rsidRDefault="00946970" w:rsidP="00946970">
            <w:pPr>
              <w:widowControl w:val="0"/>
              <w:suppressAutoHyphens/>
            </w:pPr>
          </w:p>
        </w:tc>
      </w:tr>
      <w:tr w:rsidR="00946970" w:rsidRPr="00946970" w14:paraId="14B8D41C" w14:textId="4E8D046A" w:rsidTr="00946970">
        <w:tc>
          <w:tcPr>
            <w:tcW w:w="511" w:type="dxa"/>
          </w:tcPr>
          <w:p w14:paraId="56F683B1" w14:textId="77777777" w:rsidR="00946970" w:rsidRPr="00946970" w:rsidRDefault="00946970" w:rsidP="00946970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</w:pPr>
          </w:p>
        </w:tc>
        <w:tc>
          <w:tcPr>
            <w:tcW w:w="5375" w:type="dxa"/>
          </w:tcPr>
          <w:p w14:paraId="4B4E44F9" w14:textId="347DBE33" w:rsidR="00946970" w:rsidRPr="00946970" w:rsidRDefault="00946970" w:rsidP="00946970">
            <w:pPr>
              <w:widowControl w:val="0"/>
              <w:suppressAutoHyphens/>
            </w:pPr>
            <w:r w:rsidRPr="00946970">
              <w:t>Urządzenie ciśnieniowego opróżniania + wąż min. 8 metrów z filtrem</w:t>
            </w:r>
          </w:p>
        </w:tc>
        <w:tc>
          <w:tcPr>
            <w:tcW w:w="4562" w:type="dxa"/>
          </w:tcPr>
          <w:p w14:paraId="12EF257C" w14:textId="77777777" w:rsidR="00946970" w:rsidRPr="00946970" w:rsidRDefault="00946970" w:rsidP="00946970">
            <w:pPr>
              <w:widowControl w:val="0"/>
              <w:suppressAutoHyphens/>
            </w:pPr>
          </w:p>
        </w:tc>
      </w:tr>
      <w:tr w:rsidR="00946970" w:rsidRPr="00946970" w14:paraId="5864F16A" w14:textId="7B7DCAC1" w:rsidTr="00946970">
        <w:tc>
          <w:tcPr>
            <w:tcW w:w="511" w:type="dxa"/>
          </w:tcPr>
          <w:p w14:paraId="54C427A9" w14:textId="77777777" w:rsidR="00946970" w:rsidRPr="00946970" w:rsidRDefault="00946970" w:rsidP="00946970">
            <w:pPr>
              <w:pStyle w:val="Akapitzlist"/>
              <w:numPr>
                <w:ilvl w:val="0"/>
                <w:numId w:val="4"/>
              </w:numPr>
              <w:ind w:left="378" w:hanging="284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375" w:type="dxa"/>
          </w:tcPr>
          <w:p w14:paraId="11ADECDF" w14:textId="4A26FCFC" w:rsidR="00946970" w:rsidRPr="00946970" w:rsidRDefault="00946970" w:rsidP="00946970">
            <w:pPr>
              <w:rPr>
                <w:rFonts w:cstheme="minorHAnsi"/>
                <w:color w:val="EE0000"/>
                <w:sz w:val="24"/>
                <w:szCs w:val="24"/>
              </w:rPr>
            </w:pPr>
            <w:r w:rsidRPr="00946970">
              <w:rPr>
                <w:rFonts w:cstheme="minorHAnsi"/>
                <w:sz w:val="24"/>
                <w:szCs w:val="24"/>
              </w:rPr>
              <w:t xml:space="preserve">Maszyna współpracuje z systemami </w:t>
            </w:r>
            <w:proofErr w:type="gramStart"/>
            <w:r w:rsidRPr="00946970">
              <w:rPr>
                <w:rFonts w:cstheme="minorHAnsi"/>
                <w:sz w:val="24"/>
                <w:szCs w:val="24"/>
              </w:rPr>
              <w:t>ISOBUS ,</w:t>
            </w:r>
            <w:proofErr w:type="gramEnd"/>
            <w:r w:rsidRPr="00946970">
              <w:rPr>
                <w:rFonts w:cstheme="minorHAnsi"/>
                <w:sz w:val="24"/>
                <w:szCs w:val="24"/>
              </w:rPr>
              <w:t xml:space="preserve"> GPS (dwukierunkowa wymiana danych)</w:t>
            </w:r>
          </w:p>
        </w:tc>
        <w:tc>
          <w:tcPr>
            <w:tcW w:w="4562" w:type="dxa"/>
          </w:tcPr>
          <w:p w14:paraId="23D83D9C" w14:textId="77777777" w:rsidR="00946970" w:rsidRPr="00946970" w:rsidRDefault="00946970" w:rsidP="0094697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C045B" w:rsidRPr="00946970" w14:paraId="55D94311" w14:textId="77777777" w:rsidTr="00946970">
        <w:tc>
          <w:tcPr>
            <w:tcW w:w="511" w:type="dxa"/>
          </w:tcPr>
          <w:p w14:paraId="4A68AE8D" w14:textId="77777777" w:rsidR="00FC045B" w:rsidRPr="00946970" w:rsidRDefault="00FC045B" w:rsidP="00FC045B">
            <w:pPr>
              <w:pStyle w:val="Tekstwstpniesformatowany"/>
              <w:numPr>
                <w:ilvl w:val="0"/>
                <w:numId w:val="4"/>
              </w:numPr>
              <w:ind w:left="378" w:hanging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375" w:type="dxa"/>
          </w:tcPr>
          <w:p w14:paraId="2CFD218E" w14:textId="3DF8E4F8" w:rsidR="00FC045B" w:rsidRPr="00946970" w:rsidRDefault="00FC045B" w:rsidP="00FC045B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CF391C">
              <w:rPr>
                <w:rFonts w:asciiTheme="minorHAnsi" w:hAnsiTheme="minorHAnsi" w:cstheme="minorHAnsi"/>
                <w:sz w:val="24"/>
                <w:szCs w:val="24"/>
              </w:rPr>
              <w:t>Instrukcja obsługi w języku polskim w wersji papierowej oraz w wersji elektronicznej (PDF)</w:t>
            </w:r>
          </w:p>
        </w:tc>
        <w:tc>
          <w:tcPr>
            <w:tcW w:w="4562" w:type="dxa"/>
          </w:tcPr>
          <w:p w14:paraId="05FCFF42" w14:textId="77777777" w:rsidR="00FC045B" w:rsidRPr="00946970" w:rsidRDefault="00FC045B" w:rsidP="00FC045B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C045B" w:rsidRPr="00946970" w14:paraId="7FF272D5" w14:textId="77777777" w:rsidTr="00946970">
        <w:tc>
          <w:tcPr>
            <w:tcW w:w="511" w:type="dxa"/>
          </w:tcPr>
          <w:p w14:paraId="0AEED6F2" w14:textId="77777777" w:rsidR="00FC045B" w:rsidRPr="00946970" w:rsidRDefault="00FC045B" w:rsidP="00FC045B">
            <w:pPr>
              <w:pStyle w:val="Tekstwstpniesformatowany"/>
              <w:numPr>
                <w:ilvl w:val="0"/>
                <w:numId w:val="4"/>
              </w:numPr>
              <w:ind w:left="378" w:hanging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375" w:type="dxa"/>
          </w:tcPr>
          <w:p w14:paraId="07B8A762" w14:textId="1074DF21" w:rsidR="00FC045B" w:rsidRPr="00946970" w:rsidRDefault="00FC045B" w:rsidP="00FC045B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Katalog części w języku polskim</w:t>
            </w:r>
          </w:p>
        </w:tc>
        <w:tc>
          <w:tcPr>
            <w:tcW w:w="4562" w:type="dxa"/>
          </w:tcPr>
          <w:p w14:paraId="51FA072F" w14:textId="77777777" w:rsidR="00FC045B" w:rsidRPr="00946970" w:rsidRDefault="00FC045B" w:rsidP="00FC045B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C045B" w:rsidRPr="00946970" w14:paraId="10F468D0" w14:textId="7FDF2DF6" w:rsidTr="00946970">
        <w:tc>
          <w:tcPr>
            <w:tcW w:w="511" w:type="dxa"/>
          </w:tcPr>
          <w:p w14:paraId="4E8D9409" w14:textId="77777777" w:rsidR="00FC045B" w:rsidRPr="00946970" w:rsidRDefault="00FC045B" w:rsidP="00FC045B">
            <w:pPr>
              <w:pStyle w:val="Tekstwstpniesformatowany"/>
              <w:numPr>
                <w:ilvl w:val="0"/>
                <w:numId w:val="4"/>
              </w:numPr>
              <w:ind w:left="378" w:hanging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375" w:type="dxa"/>
          </w:tcPr>
          <w:p w14:paraId="3D160617" w14:textId="6EA0B114" w:rsidR="00FC045B" w:rsidRPr="00946970" w:rsidRDefault="00FC045B" w:rsidP="00FC045B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Przeszkolenie pracowników Zamawiającego dotyczące eksploatacji</w:t>
            </w:r>
          </w:p>
        </w:tc>
        <w:tc>
          <w:tcPr>
            <w:tcW w:w="4562" w:type="dxa"/>
          </w:tcPr>
          <w:p w14:paraId="2FF33A8B" w14:textId="77777777" w:rsidR="00FC045B" w:rsidRPr="00946970" w:rsidRDefault="00FC045B" w:rsidP="00FC045B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C045B" w:rsidRPr="00946970" w14:paraId="2241C287" w14:textId="77777777" w:rsidTr="00946970">
        <w:tc>
          <w:tcPr>
            <w:tcW w:w="511" w:type="dxa"/>
          </w:tcPr>
          <w:p w14:paraId="10F39AEF" w14:textId="77777777" w:rsidR="00FC045B" w:rsidRPr="00946970" w:rsidRDefault="00FC045B" w:rsidP="00FC045B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6C8B8967" w14:textId="6AFBB5B9" w:rsidR="00FC045B" w:rsidRPr="00946970" w:rsidRDefault="00FC045B" w:rsidP="00FC045B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D18C3">
              <w:rPr>
                <w:rFonts w:eastAsia="Times New Roman" w:cstheme="minorHAnsi"/>
                <w:sz w:val="24"/>
                <w:szCs w:val="24"/>
                <w:lang w:eastAsia="pl-PL" w:bidi="pl-PL"/>
              </w:rPr>
              <w:t>Serwi</w:t>
            </w:r>
            <w:r>
              <w:rPr>
                <w:rFonts w:eastAsia="Times New Roman" w:cstheme="minorHAnsi"/>
                <w:sz w:val="24"/>
                <w:szCs w:val="24"/>
                <w:lang w:eastAsia="pl-PL" w:bidi="pl-PL"/>
              </w:rPr>
              <w:t>s</w:t>
            </w:r>
            <w:r w:rsidRPr="00AD18C3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 gwarancyjny i pogwarancyjny wraz ze wsparciem technicznym. Czas reakcji serwisu 24 h</w:t>
            </w:r>
          </w:p>
        </w:tc>
        <w:tc>
          <w:tcPr>
            <w:tcW w:w="4562" w:type="dxa"/>
          </w:tcPr>
          <w:p w14:paraId="402338AB" w14:textId="77777777" w:rsidR="00FC045B" w:rsidRPr="00946970" w:rsidRDefault="00FC045B" w:rsidP="00FC045B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FC045B" w:rsidRPr="00946970" w14:paraId="3348A59F" w14:textId="77777777" w:rsidTr="00946970">
        <w:tc>
          <w:tcPr>
            <w:tcW w:w="511" w:type="dxa"/>
          </w:tcPr>
          <w:p w14:paraId="343F8DDC" w14:textId="77777777" w:rsidR="00FC045B" w:rsidRPr="00946970" w:rsidRDefault="00FC045B" w:rsidP="00FC045B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0531ED8B" w14:textId="05069A55" w:rsidR="00FC045B" w:rsidRPr="00AD18C3" w:rsidRDefault="00FC045B" w:rsidP="00FC045B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3E6F8C">
              <w:rPr>
                <w:rFonts w:cstheme="minorHAnsi"/>
                <w:sz w:val="24"/>
                <w:szCs w:val="24"/>
                <w:lang w:bidi="pl-PL"/>
              </w:rPr>
              <w:t xml:space="preserve">Maksymalna odległość najbliższego serwisu od siedziby </w:t>
            </w:r>
            <w:r>
              <w:rPr>
                <w:rFonts w:cstheme="minorHAnsi"/>
                <w:sz w:val="24"/>
                <w:szCs w:val="24"/>
              </w:rPr>
              <w:t>Z</w:t>
            </w:r>
            <w:r w:rsidRPr="003E6F8C">
              <w:rPr>
                <w:rFonts w:cstheme="minorHAnsi"/>
                <w:sz w:val="24"/>
                <w:szCs w:val="24"/>
                <w:lang w:bidi="pl-PL"/>
              </w:rPr>
              <w:t>amawiającego </w:t>
            </w:r>
            <w:r>
              <w:rPr>
                <w:rFonts w:cstheme="minorHAnsi"/>
                <w:sz w:val="24"/>
                <w:szCs w:val="24"/>
              </w:rPr>
              <w:t>- 70 km</w:t>
            </w:r>
          </w:p>
        </w:tc>
        <w:tc>
          <w:tcPr>
            <w:tcW w:w="4562" w:type="dxa"/>
          </w:tcPr>
          <w:p w14:paraId="67729EF2" w14:textId="77777777" w:rsidR="00FC045B" w:rsidRPr="00946970" w:rsidRDefault="00FC045B" w:rsidP="00FC045B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FC045B" w:rsidRPr="00946970" w14:paraId="629301E9" w14:textId="49B1F733" w:rsidTr="00946970">
        <w:tc>
          <w:tcPr>
            <w:tcW w:w="511" w:type="dxa"/>
          </w:tcPr>
          <w:p w14:paraId="7066AE55" w14:textId="77777777" w:rsidR="00FC045B" w:rsidRPr="00946970" w:rsidRDefault="00FC045B" w:rsidP="00FC045B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3C77FF89" w14:textId="774373EE" w:rsidR="00FC045B" w:rsidRPr="00946970" w:rsidRDefault="00FC045B" w:rsidP="00FC045B">
            <w:pPr>
              <w:widowControl w:val="0"/>
              <w:suppressAutoHyphens/>
            </w:pPr>
            <w:r w:rsidRPr="00946970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Gwarancja min </w:t>
            </w:r>
            <w:r w:rsidR="00CD7617">
              <w:rPr>
                <w:rFonts w:eastAsia="Times New Roman" w:cstheme="minorHAnsi"/>
                <w:sz w:val="24"/>
                <w:szCs w:val="24"/>
                <w:lang w:eastAsia="pl-PL" w:bidi="pl-PL"/>
              </w:rPr>
              <w:t>48</w:t>
            </w:r>
            <w:r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 miesięcy</w:t>
            </w:r>
          </w:p>
        </w:tc>
        <w:tc>
          <w:tcPr>
            <w:tcW w:w="4562" w:type="dxa"/>
          </w:tcPr>
          <w:p w14:paraId="4B653086" w14:textId="77777777" w:rsidR="00FC045B" w:rsidRPr="00946970" w:rsidRDefault="00FC045B" w:rsidP="00FC045B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FC045B" w:rsidRPr="00946970" w14:paraId="5C989C63" w14:textId="77777777" w:rsidTr="00946970">
        <w:tc>
          <w:tcPr>
            <w:tcW w:w="511" w:type="dxa"/>
          </w:tcPr>
          <w:p w14:paraId="7AB9A50A" w14:textId="77777777" w:rsidR="00FC045B" w:rsidRPr="00946970" w:rsidRDefault="00FC045B" w:rsidP="00FC045B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ind w:left="378" w:hanging="284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375" w:type="dxa"/>
          </w:tcPr>
          <w:p w14:paraId="3EFD6A3E" w14:textId="45F0B5D2" w:rsidR="00FC045B" w:rsidRPr="00946970" w:rsidRDefault="00FC045B" w:rsidP="00FC045B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7E6D86">
              <w:rPr>
                <w:rFonts w:eastAsia="Times New Roman" w:cstheme="minorHAnsi"/>
                <w:sz w:val="24"/>
                <w:szCs w:val="24"/>
                <w:lang w:eastAsia="pl-PL" w:bidi="pl-PL"/>
              </w:rPr>
              <w:t>Czas dojazdu serwisu w przypadku awarii w okresie gwarancji</w:t>
            </w:r>
            <w:r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 </w:t>
            </w:r>
            <w:r w:rsidRPr="007E6D86">
              <w:rPr>
                <w:rFonts w:eastAsia="Times New Roman" w:cstheme="minorHAnsi"/>
                <w:sz w:val="24"/>
                <w:szCs w:val="24"/>
                <w:lang w:eastAsia="pl-PL" w:bidi="pl-PL"/>
              </w:rPr>
              <w:t>i rękojmi</w:t>
            </w:r>
          </w:p>
        </w:tc>
        <w:tc>
          <w:tcPr>
            <w:tcW w:w="4562" w:type="dxa"/>
          </w:tcPr>
          <w:p w14:paraId="1AE19EDF" w14:textId="77777777" w:rsidR="00FC045B" w:rsidRPr="00946970" w:rsidRDefault="00FC045B" w:rsidP="00FC045B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</w:tbl>
    <w:p w14:paraId="5388CA2E" w14:textId="77777777" w:rsidR="002F261E" w:rsidRDefault="002F261E" w:rsidP="00382AF8">
      <w:pPr>
        <w:widowControl w:val="0"/>
        <w:suppressAutoHyphens/>
        <w:spacing w:after="0" w:line="240" w:lineRule="auto"/>
      </w:pPr>
    </w:p>
    <w:sectPr w:rsidR="002F26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5DB44" w14:textId="77777777" w:rsidR="0074077A" w:rsidRDefault="0074077A" w:rsidP="00CB1A19">
      <w:pPr>
        <w:spacing w:after="0" w:line="240" w:lineRule="auto"/>
      </w:pPr>
      <w:r>
        <w:separator/>
      </w:r>
    </w:p>
  </w:endnote>
  <w:endnote w:type="continuationSeparator" w:id="0">
    <w:p w14:paraId="53EA2C92" w14:textId="77777777" w:rsidR="0074077A" w:rsidRDefault="0074077A" w:rsidP="00CB1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AC010" w14:textId="77777777" w:rsidR="0074077A" w:rsidRDefault="0074077A" w:rsidP="00CB1A19">
      <w:pPr>
        <w:spacing w:after="0" w:line="240" w:lineRule="auto"/>
      </w:pPr>
      <w:r>
        <w:separator/>
      </w:r>
    </w:p>
  </w:footnote>
  <w:footnote w:type="continuationSeparator" w:id="0">
    <w:p w14:paraId="53F8C5E3" w14:textId="77777777" w:rsidR="0074077A" w:rsidRDefault="0074077A" w:rsidP="00CB1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D2919" w14:textId="066F2435" w:rsidR="00CB1A19" w:rsidRDefault="005E739D">
    <w:pPr>
      <w:pStyle w:val="Nagwek"/>
    </w:pPr>
    <w:r w:rsidRPr="00E603FD">
      <w:rPr>
        <w:b/>
        <w:bCs/>
      </w:rPr>
      <w:t>Znak sprawy: ZG.261.0</w:t>
    </w:r>
    <w:r w:rsidR="00382AF8">
      <w:rPr>
        <w:b/>
        <w:bCs/>
      </w:rPr>
      <w:t>3</w:t>
    </w:r>
    <w:r w:rsidRPr="00E603FD">
      <w:rPr>
        <w:b/>
        <w:bCs/>
      </w:rPr>
      <w:t>.2026</w:t>
    </w:r>
  </w:p>
  <w:p w14:paraId="23E10D70" w14:textId="77777777" w:rsidR="00CB1A19" w:rsidRDefault="00CB1A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F05B2"/>
    <w:multiLevelType w:val="hybridMultilevel"/>
    <w:tmpl w:val="34667D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24069"/>
    <w:multiLevelType w:val="hybridMultilevel"/>
    <w:tmpl w:val="744019AA"/>
    <w:lvl w:ilvl="0" w:tplc="EDD6E71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5308C"/>
    <w:multiLevelType w:val="hybridMultilevel"/>
    <w:tmpl w:val="5FC09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332906"/>
    <w:multiLevelType w:val="hybridMultilevel"/>
    <w:tmpl w:val="64B0293C"/>
    <w:lvl w:ilvl="0" w:tplc="456476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335838">
    <w:abstractNumId w:val="1"/>
  </w:num>
  <w:num w:numId="2" w16cid:durableId="513691866">
    <w:abstractNumId w:val="3"/>
  </w:num>
  <w:num w:numId="3" w16cid:durableId="1362441309">
    <w:abstractNumId w:val="0"/>
  </w:num>
  <w:num w:numId="4" w16cid:durableId="1183016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A19"/>
    <w:rsid w:val="00002498"/>
    <w:rsid w:val="000A2115"/>
    <w:rsid w:val="000F66AE"/>
    <w:rsid w:val="00130608"/>
    <w:rsid w:val="00131E91"/>
    <w:rsid w:val="001641E0"/>
    <w:rsid w:val="0018057E"/>
    <w:rsid w:val="00196449"/>
    <w:rsid w:val="001A41BB"/>
    <w:rsid w:val="001E7694"/>
    <w:rsid w:val="00211D09"/>
    <w:rsid w:val="002C3251"/>
    <w:rsid w:val="002D7D8C"/>
    <w:rsid w:val="002F261E"/>
    <w:rsid w:val="002F7CC2"/>
    <w:rsid w:val="00351A94"/>
    <w:rsid w:val="00382AF8"/>
    <w:rsid w:val="00394164"/>
    <w:rsid w:val="004D786C"/>
    <w:rsid w:val="004E0E29"/>
    <w:rsid w:val="004E5488"/>
    <w:rsid w:val="004F657D"/>
    <w:rsid w:val="005D2EB3"/>
    <w:rsid w:val="005E739D"/>
    <w:rsid w:val="005F1DAC"/>
    <w:rsid w:val="00670A04"/>
    <w:rsid w:val="006841A4"/>
    <w:rsid w:val="00694D9F"/>
    <w:rsid w:val="0074077A"/>
    <w:rsid w:val="00761FB6"/>
    <w:rsid w:val="007752A2"/>
    <w:rsid w:val="00775E12"/>
    <w:rsid w:val="007B6677"/>
    <w:rsid w:val="007D666A"/>
    <w:rsid w:val="007E6D86"/>
    <w:rsid w:val="008473AE"/>
    <w:rsid w:val="008E7EEC"/>
    <w:rsid w:val="00902BDC"/>
    <w:rsid w:val="00914B0B"/>
    <w:rsid w:val="00946970"/>
    <w:rsid w:val="0095084F"/>
    <w:rsid w:val="00976793"/>
    <w:rsid w:val="009D1B3B"/>
    <w:rsid w:val="00A1393A"/>
    <w:rsid w:val="00A3004A"/>
    <w:rsid w:val="00A91A0F"/>
    <w:rsid w:val="00AB4518"/>
    <w:rsid w:val="00AD18C3"/>
    <w:rsid w:val="00B00273"/>
    <w:rsid w:val="00B25242"/>
    <w:rsid w:val="00B50B7B"/>
    <w:rsid w:val="00C03D5C"/>
    <w:rsid w:val="00C612BF"/>
    <w:rsid w:val="00C77C49"/>
    <w:rsid w:val="00C86355"/>
    <w:rsid w:val="00CB1A19"/>
    <w:rsid w:val="00CB393E"/>
    <w:rsid w:val="00CD061E"/>
    <w:rsid w:val="00CD7617"/>
    <w:rsid w:val="00D2748E"/>
    <w:rsid w:val="00D55EC7"/>
    <w:rsid w:val="00DC2E36"/>
    <w:rsid w:val="00DC5877"/>
    <w:rsid w:val="00DF31CC"/>
    <w:rsid w:val="00DF32FE"/>
    <w:rsid w:val="00E109BE"/>
    <w:rsid w:val="00E32AC8"/>
    <w:rsid w:val="00E44ADA"/>
    <w:rsid w:val="00EB00B6"/>
    <w:rsid w:val="00EF3B0A"/>
    <w:rsid w:val="00EF753A"/>
    <w:rsid w:val="00F605D6"/>
    <w:rsid w:val="00F63ECE"/>
    <w:rsid w:val="00FC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25C9A"/>
  <w15:chartTrackingRefBased/>
  <w15:docId w15:val="{9E83E1FB-9F47-492B-BDC3-78110C949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B1A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1A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1A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1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1A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1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1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1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1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1A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1A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1A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1A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1A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1A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1A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1A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1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1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1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1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1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1A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1A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1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1A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1A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1A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1A1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B1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A19"/>
  </w:style>
  <w:style w:type="paragraph" w:styleId="Stopka">
    <w:name w:val="footer"/>
    <w:basedOn w:val="Normalny"/>
    <w:link w:val="StopkaZnak"/>
    <w:uiPriority w:val="99"/>
    <w:unhideWhenUsed/>
    <w:rsid w:val="00CB1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A19"/>
  </w:style>
  <w:style w:type="paragraph" w:customStyle="1" w:styleId="Tekstwstpniesformatowany">
    <w:name w:val="Tekst wstępnie sformatowany"/>
    <w:basedOn w:val="Normalny"/>
    <w:rsid w:val="002F261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semiHidden/>
    <w:rsid w:val="005E739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E739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946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499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Bochnak</dc:creator>
  <cp:keywords/>
  <dc:description/>
  <cp:lastModifiedBy>PODR PODR</cp:lastModifiedBy>
  <cp:revision>14</cp:revision>
  <cp:lastPrinted>2026-01-26T12:54:00Z</cp:lastPrinted>
  <dcterms:created xsi:type="dcterms:W3CDTF">2026-02-10T07:38:00Z</dcterms:created>
  <dcterms:modified xsi:type="dcterms:W3CDTF">2026-03-18T15:10:00Z</dcterms:modified>
</cp:coreProperties>
</file>